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3D28">
      <w:r>
        <w:rPr>
          <w:noProof/>
        </w:rPr>
        <w:drawing>
          <wp:inline distT="0" distB="0" distL="0" distR="0">
            <wp:extent cx="5940425" cy="8394685"/>
            <wp:effectExtent l="19050" t="0" r="3175" b="0"/>
            <wp:docPr id="1" name="Рисунок 1" descr="C:\Users\Комп\Desktop\АНТИКОРРУПЦИЯ\САЙТКА\2016\22-01-2021_11-22-58\1002fc1f-a77a-45b6-9ab2-ee15c74d1b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АНТИКОРРУПЦИЯ\САЙТКА\2016\22-01-2021_11-22-58\1002fc1f-a77a-45b6-9ab2-ee15c74d1b2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D28" w:rsidRDefault="00D93D28"/>
    <w:p w:rsidR="00D93D28" w:rsidRDefault="00D93D28"/>
    <w:tbl>
      <w:tblPr>
        <w:tblW w:w="0" w:type="auto"/>
        <w:tblCellSpacing w:w="15" w:type="dxa"/>
        <w:tblInd w:w="-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7"/>
      </w:tblGrid>
      <w:tr w:rsidR="00D93D28" w:rsidRPr="001A2C44" w:rsidTr="003805F6">
        <w:trPr>
          <w:tblCellSpacing w:w="15" w:type="dxa"/>
        </w:trPr>
        <w:tc>
          <w:tcPr>
            <w:tcW w:w="9237" w:type="dxa"/>
            <w:hideMark/>
          </w:tcPr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 </w:t>
            </w: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I. Общие положения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93D28" w:rsidRPr="001A2C44" w:rsidRDefault="00D93D28" w:rsidP="00380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Кодекс этики и служебного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бюджетного дошкольного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Каратунский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Гульчечек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разработан в соответствии с положениями </w:t>
            </w:r>
            <w:hyperlink r:id="rId5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Конституции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Федерации, Трудового кодекса Российской Федерации, Федерального закона от 25 декабря 2008 г. </w:t>
            </w:r>
            <w:hyperlink r:id="rId6" w:history="1">
              <w:r w:rsidRPr="001A2C44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N 273-ФЗ</w:t>
              </w:r>
            </w:hyperlink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"О противодействии коррупции", Типовым кодексом этики и служебного поведения государственных служащих Российской Федерации и муниципальных служащих, одобренным решением </w:t>
            </w: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президиумаСовета</w:t>
            </w:r>
            <w:proofErr w:type="spellEnd"/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Президенте РФ по противодействию коррупции 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</w:t>
            </w: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      </w:r>
            <w:proofErr w:type="gramEnd"/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бюджетного дошкольного образовательного учреждения (далее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ДОУ) независимо от занимаемой ими должности.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Работник, принимаемый работу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ДОУ, обязан ознакомиться с положениями Кодекса и соблюдать их в процессе своей служебной деятельности.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ДОУ, доверия граждан к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и обеспечение единых норм поведения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Кодекс призван повысить эффективность выполнения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своих должностных обязанностей.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Кодекс служит основой для формирования взаимоотношений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образования, их самоконтроля.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7. Знание и соблюдение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положений Кодекса является одним из критериев оценки их служебного поведения.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93D28" w:rsidRPr="001A2C44" w:rsidRDefault="00D93D28" w:rsidP="00380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II. Основные принципы и правила служебного </w:t>
            </w:r>
            <w:proofErr w:type="spellStart"/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поведенияработников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МБДОУ 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Работники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ДОУ, сознавая ответственность перед государством, обществом и гражданами, призваны: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и работников;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осуществлять свою деятельность в пределах полномочий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ж) соблюдать нормы служебной, профессиональной этики и правил делового поведения;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) проявлять корректность и внимательность в обращении с гражданами и должностными лицами;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      </w: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конфессий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, способствовать межнациональному и межконфессиональному согласию;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к) воздерживаться от поведения, которое могло бы вызвать сомнение в 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добросовестном исполнении работником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должностных обязанностей, а также избегать конфликтных ситуаций, способных нанести ущерб его репутации или авторитету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) соблюдать установленные в ГБДОУ правила публичных выступлений и предоставления служебной информации;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каких-либо лиц в целях склонения к совершению коррупционных правонарушений;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уважительно относиться к деятельности представителей средств массовой информации по информированию общества о работе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ДОУ, а также оказывать содействие в получении достоверной информации в установленном порядке;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с) постоянно стремиться к обеспечению как можно более эффективного распоряжения ресурсами, находящимися в сфере ответственности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7666">
              <w:rPr>
                <w:rFonts w:ascii="Times New Roman" w:eastAsia="Times New Roman" w:hAnsi="Times New Roman" w:cs="Times New Roman"/>
                <w:sz w:val="28"/>
                <w:szCs w:val="28"/>
              </w:rPr>
              <w:t>9.Р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екомендуется быть образцом профессионализма, безупречной репутации, способствовать формированию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благоприятного для эффективной работы морально-психологического климата.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Работники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ДОУ, наделенные организационно-распорядительными полномочиями по отношению к другим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ДОУ, призваны: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а) принимать меры по предотвращению и урегулированию конфликта интересов;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б) принимать меры по предупреждению коррупции;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в) не допускать случаев принуждения работников к участию в деятельности политических партий, иных общественных объединений.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93D28" w:rsidRPr="001A2C44" w:rsidRDefault="00D93D28" w:rsidP="00380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 xml:space="preserve">III. Рекомендательные этические правила </w:t>
            </w:r>
            <w:proofErr w:type="spellStart"/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служебногоповедения</w:t>
            </w:r>
            <w:proofErr w:type="spellEnd"/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работников </w:t>
            </w:r>
            <w:r w:rsidRPr="00EE476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ДОУ</w:t>
            </w:r>
          </w:p>
          <w:p w:rsidR="00D93D28" w:rsidRPr="001A2C44" w:rsidRDefault="00D93D28" w:rsidP="00380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 В служебном поведении работнику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 В служебном поведении работник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воздерживается 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в) угроз, оскорбительных выражений или реплик, действий, препятствующих нормальному общению или провоцирующих противоправное поведение;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г) курения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 Работники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рекомендуется быть вежливыми, доброжелательными, корректными, внимательными и проявлять терпимость в общении с гражданами и коллегами.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14. Внешний вид работника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IV. Ответственность за нарушение положений Кодекса</w:t>
            </w: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15. Нарушение работником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положений настоящего Кодекса подлежит моральному осуждению на заседании Педагогического совета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У.</w:t>
            </w:r>
          </w:p>
          <w:p w:rsidR="00D93D28" w:rsidRPr="001A2C44" w:rsidRDefault="00D93D28" w:rsidP="003805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D28" w:rsidRPr="001A2C44" w:rsidRDefault="00D93D28" w:rsidP="003805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работником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1A2C44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      </w:r>
          </w:p>
        </w:tc>
      </w:tr>
      <w:tr w:rsidR="00D93D28" w:rsidRPr="001A2C44" w:rsidTr="003805F6">
        <w:trPr>
          <w:tblCellSpacing w:w="15" w:type="dxa"/>
        </w:trPr>
        <w:tc>
          <w:tcPr>
            <w:tcW w:w="9237" w:type="dxa"/>
          </w:tcPr>
          <w:p w:rsidR="00D93D28" w:rsidRPr="001A2C44" w:rsidRDefault="00D93D28" w:rsidP="003805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93D28" w:rsidRPr="001A2C44" w:rsidRDefault="00D93D28" w:rsidP="00D93D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C4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93D28" w:rsidRDefault="00D93D28"/>
    <w:p w:rsidR="00D93D28" w:rsidRDefault="00D93D28"/>
    <w:p w:rsidR="00D93D28" w:rsidRDefault="00D93D28"/>
    <w:sectPr w:rsidR="00D93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3D28"/>
    <w:rsid w:val="00D93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D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3D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E83EADED0DA4790997C7449456C2D837F7EF95B2154D27674A6C32167D94DDBCF58E9A45H6K" TargetMode="External"/><Relationship Id="rId5" Type="http://schemas.openxmlformats.org/officeDocument/2006/relationships/hyperlink" Target="consultantplus://offline/ref=90E83EADED0DA4790997C7449456C2D834FBEE92B9451A25361F6243H7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1182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2021-01-22T08:38:00Z</dcterms:created>
  <dcterms:modified xsi:type="dcterms:W3CDTF">2021-01-22T08:39:00Z</dcterms:modified>
</cp:coreProperties>
</file>